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71E" w:rsidRDefault="00223F66">
      <w:pPr>
        <w:spacing w:after="40"/>
      </w:pPr>
      <w:r>
        <w:rPr>
          <w:rFonts w:ascii="Calibri" w:eastAsia="Calibri" w:hAnsi="Calibri" w:cs="Calibri"/>
          <w:b/>
          <w:bCs/>
          <w:color w:val="0B2A4A"/>
          <w:sz w:val="40"/>
          <w:szCs w:val="40"/>
        </w:rPr>
        <w:t>Памятка</w:t>
      </w:r>
    </w:p>
    <w:p w:rsidR="0045071E" w:rsidRDefault="00223F66">
      <w:pPr>
        <w:spacing w:after="160"/>
      </w:pPr>
      <w:r>
        <w:rPr>
          <w:rFonts w:ascii="Calibri" w:eastAsia="Calibri" w:hAnsi="Calibri" w:cs="Calibri"/>
          <w:color w:val="51606F"/>
          <w:sz w:val="26"/>
          <w:szCs w:val="26"/>
        </w:rPr>
        <w:t>Как купить счетчик газа по специальной цене для населения</w:t>
      </w:r>
      <w:r w:rsidR="005C7235">
        <w:rPr>
          <w:rFonts w:ascii="Calibri" w:eastAsia="Calibri" w:hAnsi="Calibri" w:cs="Calibri"/>
          <w:color w:val="51606F"/>
          <w:sz w:val="26"/>
          <w:szCs w:val="26"/>
        </w:rPr>
        <w:t xml:space="preserve"> в точках продаж счетчиков Казахстанского производства</w:t>
      </w:r>
    </w:p>
    <w:p w:rsidR="0045071E" w:rsidRDefault="00223F66">
      <w:pPr>
        <w:spacing w:after="50"/>
      </w:pPr>
      <w:r>
        <w:rPr>
          <w:rFonts w:ascii="Calibri" w:eastAsia="Calibri" w:hAnsi="Calibri" w:cs="Calibri"/>
        </w:rPr>
        <w:t>Для потребителей и их представителей: монтажных организаций, которые покупают счетчик вместо владельца ТУ по доверенности.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0"/>
      </w:tblGrid>
      <w:tr w:rsidR="0045071E">
        <w:tblPrEx>
          <w:tblCellMar>
            <w:top w:w="0" w:type="dxa"/>
            <w:bottom w:w="0" w:type="dxa"/>
          </w:tblCellMar>
        </w:tblPrEx>
        <w:tc>
          <w:tcPr>
            <w:tcW w:w="94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3D6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45071E" w:rsidRDefault="00223F66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</w:rPr>
              <w:t>Главное</w:t>
            </w:r>
          </w:p>
          <w:p w:rsidR="0045071E" w:rsidRDefault="005C7235" w:rsidP="005C7235">
            <w:r>
              <w:rPr>
                <w:rFonts w:ascii="Calibri" w:eastAsia="Calibri" w:hAnsi="Calibri" w:cs="Calibri"/>
              </w:rPr>
              <w:t>Специальная цена со скидкой</w:t>
            </w:r>
            <w:r w:rsidR="00223F66">
              <w:rPr>
                <w:rFonts w:ascii="Calibri" w:eastAsia="Calibri" w:hAnsi="Calibri" w:cs="Calibri"/>
              </w:rPr>
              <w:t xml:space="preserve"> действует </w:t>
            </w:r>
            <w:r>
              <w:rPr>
                <w:rFonts w:ascii="Calibri" w:eastAsia="Calibri" w:hAnsi="Calibri" w:cs="Calibri"/>
              </w:rPr>
              <w:t xml:space="preserve">только </w:t>
            </w:r>
            <w:r w:rsidR="00223F66">
              <w:rPr>
                <w:rFonts w:ascii="Calibri" w:eastAsia="Calibri" w:hAnsi="Calibri" w:cs="Calibri"/>
              </w:rPr>
              <w:t xml:space="preserve">для населения. Счетчик нужно установить </w:t>
            </w:r>
            <w:proofErr w:type="gramStart"/>
            <w:r w:rsidR="00223F66">
              <w:rPr>
                <w:rFonts w:ascii="Calibri" w:eastAsia="Calibri" w:hAnsi="Calibri" w:cs="Calibri"/>
              </w:rPr>
              <w:t>по адресу</w:t>
            </w:r>
            <w:proofErr w:type="gramEnd"/>
            <w:r w:rsidR="00223F6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для которого получено Техническое условие</w:t>
            </w:r>
            <w:bookmarkStart w:id="0" w:name="_GoBack"/>
            <w:bookmarkEnd w:id="0"/>
            <w:r w:rsidR="00223F66">
              <w:rPr>
                <w:rFonts w:ascii="Calibri" w:eastAsia="Calibri" w:hAnsi="Calibri" w:cs="Calibri"/>
              </w:rPr>
              <w:t>. Владелец объекта будет уведомлен, по какой цене куплен счетчик.</w:t>
            </w:r>
          </w:p>
        </w:tc>
      </w:tr>
    </w:tbl>
    <w:p w:rsidR="0045071E" w:rsidRDefault="00223F66">
      <w:pPr>
        <w:pStyle w:val="1"/>
        <w:keepNext/>
        <w:spacing w:before="120" w:after="40"/>
      </w:pP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1. Что подготовить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b/>
          <w:bCs/>
        </w:rPr>
        <w:t xml:space="preserve">Номер ТУ. </w:t>
      </w:r>
      <w:r>
        <w:rPr>
          <w:rFonts w:ascii="Calibri" w:eastAsia="Calibri" w:hAnsi="Calibri" w:cs="Calibri"/>
        </w:rPr>
        <w:t xml:space="preserve">Технические условия пришли вам </w:t>
      </w:r>
      <w:proofErr w:type="spellStart"/>
      <w:r>
        <w:rPr>
          <w:rFonts w:ascii="Calibri" w:eastAsia="Calibri" w:hAnsi="Calibri" w:cs="Calibri"/>
        </w:rPr>
        <w:t>электронно</w:t>
      </w:r>
      <w:proofErr w:type="spellEnd"/>
      <w:r>
        <w:rPr>
          <w:rFonts w:ascii="Calibri" w:eastAsia="Calibri" w:hAnsi="Calibri" w:cs="Calibri"/>
        </w:rPr>
        <w:t>, ссылкой по СМС.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b/>
          <w:bCs/>
        </w:rPr>
        <w:t>Удосто</w:t>
      </w:r>
      <w:r>
        <w:rPr>
          <w:rFonts w:ascii="Calibri" w:eastAsia="Calibri" w:hAnsi="Calibri" w:cs="Calibri"/>
          <w:b/>
          <w:bCs/>
        </w:rPr>
        <w:t xml:space="preserve">верение личности </w:t>
      </w:r>
      <w:r>
        <w:rPr>
          <w:rFonts w:ascii="Calibri" w:eastAsia="Calibri" w:hAnsi="Calibri" w:cs="Calibri"/>
        </w:rPr>
        <w:t>того, кто получает счетчик.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b/>
          <w:bCs/>
        </w:rPr>
        <w:t xml:space="preserve">Доверенность, </w:t>
      </w:r>
      <w:r>
        <w:rPr>
          <w:rFonts w:ascii="Calibri" w:eastAsia="Calibri" w:hAnsi="Calibri" w:cs="Calibri"/>
        </w:rPr>
        <w:t>если счетчик получает представитель. Оригинал нужно предъявить продавцу.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b/>
          <w:bCs/>
        </w:rPr>
        <w:t xml:space="preserve">Для представителя: </w:t>
      </w:r>
      <w:r>
        <w:rPr>
          <w:rFonts w:ascii="Calibri" w:eastAsia="Calibri" w:hAnsi="Calibri" w:cs="Calibri"/>
        </w:rPr>
        <w:t>номер доверенности и ИИН представителя. Их нужно указать при оформлении заказа на сайте.</w:t>
      </w:r>
    </w:p>
    <w:p w:rsidR="0045071E" w:rsidRDefault="00223F66">
      <w:pPr>
        <w:pStyle w:val="1"/>
        <w:keepNext/>
        <w:spacing w:before="120" w:after="40"/>
      </w:pP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2. Как купить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Выберите счетчик в каталоге на сайте.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Введите номер ТУ. Сайт покажет адрес, имя и первую букву фамилии владельца. Проверьте, что это нужный объект.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Выберите регион, где будете получать счетчик.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Прочитайте уведомление о цене и адресе установки и подтвердите</w:t>
      </w:r>
      <w:r>
        <w:rPr>
          <w:rFonts w:ascii="Calibri" w:eastAsia="Calibri" w:hAnsi="Calibri" w:cs="Calibri"/>
        </w:rPr>
        <w:t xml:space="preserve"> заказ.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Скачайте PDF с номером заказа и QR-кодом. Распечатайте его или сохраните на телефоне.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Оплатите на кассе через терминал. При оплате покажите QR-код.</w:t>
      </w:r>
    </w:p>
    <w:p w:rsidR="0045071E" w:rsidRDefault="00223F66">
      <w:pPr>
        <w:pStyle w:val="a4"/>
        <w:numPr>
          <w:ilvl w:val="0"/>
          <w:numId w:val="3"/>
        </w:numPr>
        <w:spacing w:after="40"/>
      </w:pPr>
      <w:r>
        <w:rPr>
          <w:rFonts w:ascii="Calibri" w:eastAsia="Calibri" w:hAnsi="Calibri" w:cs="Calibri"/>
        </w:rPr>
        <w:t>Получите счетчик. Продавец проверит удостоверение личности и доверенность.</w:t>
      </w:r>
    </w:p>
    <w:p w:rsidR="0045071E" w:rsidRDefault="00223F66">
      <w:pPr>
        <w:pStyle w:val="1"/>
        <w:keepNext/>
        <w:spacing w:before="120" w:after="40"/>
      </w:pP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3. Что сделает продавец п</w:t>
      </w: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ри выдаче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Поставит в паспорт счетчика штамп или напишет уведомление с подписью.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Укажет в паспорте цену, дату продажи и подпись, приложит кассовый чек и запишет номер ТУ.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Наклеит на счетчик цену продажи.</w:t>
      </w:r>
    </w:p>
    <w:p w:rsidR="0045071E" w:rsidRDefault="00223F66">
      <w:pPr>
        <w:spacing w:after="50"/>
      </w:pPr>
      <w:r>
        <w:rPr>
          <w:rFonts w:ascii="Calibri" w:eastAsia="Calibri" w:hAnsi="Calibri" w:cs="Calibri"/>
          <w:i/>
          <w:iCs/>
        </w:rPr>
        <w:t>Проверьте, что в паспорте всё заполнено, а чек прикре</w:t>
      </w:r>
      <w:r>
        <w:rPr>
          <w:rFonts w:ascii="Calibri" w:eastAsia="Calibri" w:hAnsi="Calibri" w:cs="Calibri"/>
          <w:i/>
          <w:iCs/>
        </w:rPr>
        <w:t>плен.</w:t>
      </w:r>
    </w:p>
    <w:p w:rsidR="0045071E" w:rsidRDefault="00223F66">
      <w:pPr>
        <w:pStyle w:val="1"/>
        <w:keepNext/>
        <w:spacing w:before="120" w:after="40"/>
      </w:pP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4. Текст уведомления</w:t>
      </w:r>
    </w:p>
    <w:p w:rsidR="0045071E" w:rsidRDefault="00223F66">
      <w:pPr>
        <w:spacing w:after="50"/>
      </w:pPr>
      <w:r>
        <w:rPr>
          <w:rFonts w:ascii="Calibri" w:eastAsia="Calibri" w:hAnsi="Calibri" w:cs="Calibri"/>
        </w:rPr>
        <w:t>Его вы увидите на сайте, а потом прочитаете в паспорте счетчика и услышите от сотрудников газовой компании: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0"/>
      </w:tblGrid>
      <w:tr w:rsidR="0045071E">
        <w:tblPrEx>
          <w:tblCellMar>
            <w:top w:w="0" w:type="dxa"/>
            <w:bottom w:w="0" w:type="dxa"/>
          </w:tblCellMar>
        </w:tblPrEx>
        <w:tc>
          <w:tcPr>
            <w:tcW w:w="94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3F9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45071E" w:rsidRDefault="00223F66">
            <w:r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 xml:space="preserve">«Уважаемый Иван Г., напоминаем, что прибор учета приобретается по специальной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скидочной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 xml:space="preserve"> цене для населения и подлежит уст</w:t>
            </w:r>
            <w:r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ановке по адресу: [адрес из ТУ]. Владелец объекта будет уведомлен, что прибор учета приобретен по цене 54 000 тенге с НДС.»</w:t>
            </w:r>
          </w:p>
        </w:tc>
      </w:tr>
    </w:tbl>
    <w:p w:rsidR="0045071E" w:rsidRDefault="00223F66">
      <w:pPr>
        <w:pStyle w:val="1"/>
        <w:keepNext/>
        <w:spacing w:before="120" w:after="40"/>
      </w:pP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5. Важно помнить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На один номер ТУ можно купить только один счетчик.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Если номера ТУ нет в базе, сайт сообщит, что вам пока нельзя купить счетчик.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Если на этот ТУ счетчик уже куплен, повторно купить его нельзя.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Не снимайте и не повреждайте наклейку с ценой. Ее целость проверят при настройке счетчика и пуске газа.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Сохраните п</w:t>
      </w:r>
      <w:r>
        <w:rPr>
          <w:rFonts w:ascii="Calibri" w:eastAsia="Calibri" w:hAnsi="Calibri" w:cs="Calibri"/>
        </w:rPr>
        <w:t>аспорт счетчика и чек. Сотрудники газовой компании проверят паспорт на адресе.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Устанавливайте счетчик только по адресу из ТУ.</w:t>
      </w:r>
    </w:p>
    <w:p w:rsidR="0045071E" w:rsidRDefault="00223F66">
      <w:pPr>
        <w:pStyle w:val="1"/>
        <w:keepNext/>
        <w:spacing w:before="120" w:after="40"/>
      </w:pPr>
      <w:r>
        <w:rPr>
          <w:rFonts w:ascii="Calibri" w:eastAsia="Calibri" w:hAnsi="Calibri" w:cs="Calibri"/>
          <w:b/>
          <w:bCs/>
          <w:color w:val="0B2A4A"/>
          <w:sz w:val="26"/>
          <w:szCs w:val="26"/>
        </w:rPr>
        <w:t>6. Для монтажных организаций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Оформляйте отдельный заказ на каждый номер ТУ.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На каждого владельца нужна своя доверенность. Берите с</w:t>
      </w:r>
      <w:r>
        <w:rPr>
          <w:rFonts w:ascii="Calibri" w:eastAsia="Calibri" w:hAnsi="Calibri" w:cs="Calibri"/>
        </w:rPr>
        <w:t xml:space="preserve"> собой оригинал и удостоверение личности получающего сотрудника.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Сообщите владельцу объекта цену покупки и адрес установки: он тоже будет уведомлен.</w:t>
      </w:r>
    </w:p>
    <w:p w:rsidR="0045071E" w:rsidRDefault="00223F66">
      <w:pPr>
        <w:pStyle w:val="a4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Передайте паспорт, чек и счетчик с наклейкой владельцу или установите их на адресе без изменений.</w:t>
      </w:r>
    </w:p>
    <w:sectPr w:rsidR="0045071E">
      <w:pgSz w:w="11906" w:h="16838"/>
      <w:pgMar w:top="700" w:right="1220" w:bottom="700" w:left="12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64B36"/>
    <w:multiLevelType w:val="hybridMultilevel"/>
    <w:tmpl w:val="1A16248A"/>
    <w:lvl w:ilvl="0" w:tplc="1E6EA9D4">
      <w:start w:val="1"/>
      <w:numFmt w:val="bullet"/>
      <w:lvlText w:val="•"/>
      <w:lvlJc w:val="left"/>
      <w:pPr>
        <w:ind w:left="540" w:hanging="270"/>
      </w:pPr>
    </w:lvl>
    <w:lvl w:ilvl="1" w:tplc="C5889EE2">
      <w:numFmt w:val="decimal"/>
      <w:lvlText w:val=""/>
      <w:lvlJc w:val="left"/>
    </w:lvl>
    <w:lvl w:ilvl="2" w:tplc="CB1C91A8">
      <w:numFmt w:val="decimal"/>
      <w:lvlText w:val=""/>
      <w:lvlJc w:val="left"/>
    </w:lvl>
    <w:lvl w:ilvl="3" w:tplc="4E709E48">
      <w:numFmt w:val="decimal"/>
      <w:lvlText w:val=""/>
      <w:lvlJc w:val="left"/>
    </w:lvl>
    <w:lvl w:ilvl="4" w:tplc="AB1007CA">
      <w:numFmt w:val="decimal"/>
      <w:lvlText w:val=""/>
      <w:lvlJc w:val="left"/>
    </w:lvl>
    <w:lvl w:ilvl="5" w:tplc="301E7246">
      <w:numFmt w:val="decimal"/>
      <w:lvlText w:val=""/>
      <w:lvlJc w:val="left"/>
    </w:lvl>
    <w:lvl w:ilvl="6" w:tplc="80E8E848">
      <w:numFmt w:val="decimal"/>
      <w:lvlText w:val=""/>
      <w:lvlJc w:val="left"/>
    </w:lvl>
    <w:lvl w:ilvl="7" w:tplc="B9CE9EE4">
      <w:numFmt w:val="decimal"/>
      <w:lvlText w:val=""/>
      <w:lvlJc w:val="left"/>
    </w:lvl>
    <w:lvl w:ilvl="8" w:tplc="0712BC46">
      <w:numFmt w:val="decimal"/>
      <w:lvlText w:val=""/>
      <w:lvlJc w:val="left"/>
    </w:lvl>
  </w:abstractNum>
  <w:abstractNum w:abstractNumId="1" w15:restartNumberingAfterBreak="0">
    <w:nsid w:val="2F6323E1"/>
    <w:multiLevelType w:val="hybridMultilevel"/>
    <w:tmpl w:val="5032153C"/>
    <w:lvl w:ilvl="0" w:tplc="E1D68012">
      <w:start w:val="1"/>
      <w:numFmt w:val="bullet"/>
      <w:lvlText w:val="●"/>
      <w:lvlJc w:val="left"/>
      <w:pPr>
        <w:ind w:left="720" w:hanging="360"/>
      </w:pPr>
    </w:lvl>
    <w:lvl w:ilvl="1" w:tplc="9FAE7F72">
      <w:start w:val="1"/>
      <w:numFmt w:val="bullet"/>
      <w:lvlText w:val="○"/>
      <w:lvlJc w:val="left"/>
      <w:pPr>
        <w:ind w:left="1440" w:hanging="360"/>
      </w:pPr>
    </w:lvl>
    <w:lvl w:ilvl="2" w:tplc="C5A6F6C8">
      <w:start w:val="1"/>
      <w:numFmt w:val="bullet"/>
      <w:lvlText w:val="■"/>
      <w:lvlJc w:val="left"/>
      <w:pPr>
        <w:ind w:left="2160" w:hanging="360"/>
      </w:pPr>
    </w:lvl>
    <w:lvl w:ilvl="3" w:tplc="F0989726">
      <w:start w:val="1"/>
      <w:numFmt w:val="bullet"/>
      <w:lvlText w:val="●"/>
      <w:lvlJc w:val="left"/>
      <w:pPr>
        <w:ind w:left="2880" w:hanging="360"/>
      </w:pPr>
    </w:lvl>
    <w:lvl w:ilvl="4" w:tplc="0EBA449A">
      <w:start w:val="1"/>
      <w:numFmt w:val="bullet"/>
      <w:lvlText w:val="○"/>
      <w:lvlJc w:val="left"/>
      <w:pPr>
        <w:ind w:left="3600" w:hanging="360"/>
      </w:pPr>
    </w:lvl>
    <w:lvl w:ilvl="5" w:tplc="25BE6886">
      <w:start w:val="1"/>
      <w:numFmt w:val="bullet"/>
      <w:lvlText w:val="■"/>
      <w:lvlJc w:val="left"/>
      <w:pPr>
        <w:ind w:left="4320" w:hanging="360"/>
      </w:pPr>
    </w:lvl>
    <w:lvl w:ilvl="6" w:tplc="6EFC585E">
      <w:start w:val="1"/>
      <w:numFmt w:val="bullet"/>
      <w:lvlText w:val="●"/>
      <w:lvlJc w:val="left"/>
      <w:pPr>
        <w:ind w:left="5040" w:hanging="360"/>
      </w:pPr>
    </w:lvl>
    <w:lvl w:ilvl="7" w:tplc="826ABA08">
      <w:start w:val="1"/>
      <w:numFmt w:val="bullet"/>
      <w:lvlText w:val="●"/>
      <w:lvlJc w:val="left"/>
      <w:pPr>
        <w:ind w:left="5760" w:hanging="360"/>
      </w:pPr>
    </w:lvl>
    <w:lvl w:ilvl="8" w:tplc="4AE8398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6B56E61"/>
    <w:multiLevelType w:val="hybridMultilevel"/>
    <w:tmpl w:val="8C4479E4"/>
    <w:lvl w:ilvl="0" w:tplc="B03C7764">
      <w:start w:val="1"/>
      <w:numFmt w:val="decimal"/>
      <w:lvlText w:val="%1."/>
      <w:lvlJc w:val="left"/>
      <w:pPr>
        <w:ind w:left="540" w:hanging="300"/>
      </w:pPr>
    </w:lvl>
    <w:lvl w:ilvl="1" w:tplc="C0423CDC">
      <w:numFmt w:val="decimal"/>
      <w:lvlText w:val=""/>
      <w:lvlJc w:val="left"/>
    </w:lvl>
    <w:lvl w:ilvl="2" w:tplc="0E3A30D8">
      <w:numFmt w:val="decimal"/>
      <w:lvlText w:val=""/>
      <w:lvlJc w:val="left"/>
    </w:lvl>
    <w:lvl w:ilvl="3" w:tplc="368E4274">
      <w:numFmt w:val="decimal"/>
      <w:lvlText w:val=""/>
      <w:lvlJc w:val="left"/>
    </w:lvl>
    <w:lvl w:ilvl="4" w:tplc="EE1EAA22">
      <w:numFmt w:val="decimal"/>
      <w:lvlText w:val=""/>
      <w:lvlJc w:val="left"/>
    </w:lvl>
    <w:lvl w:ilvl="5" w:tplc="6A70B7CC">
      <w:numFmt w:val="decimal"/>
      <w:lvlText w:val=""/>
      <w:lvlJc w:val="left"/>
    </w:lvl>
    <w:lvl w:ilvl="6" w:tplc="9876838A">
      <w:numFmt w:val="decimal"/>
      <w:lvlText w:val=""/>
      <w:lvlJc w:val="left"/>
    </w:lvl>
    <w:lvl w:ilvl="7" w:tplc="B45A58CE">
      <w:numFmt w:val="decimal"/>
      <w:lvlText w:val=""/>
      <w:lvlJc w:val="left"/>
    </w:lvl>
    <w:lvl w:ilvl="8" w:tplc="3CFA9D3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71E"/>
    <w:rsid w:val="00223F66"/>
    <w:rsid w:val="0045071E"/>
    <w:rsid w:val="005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D152"/>
  <w15:docId w15:val="{797FCF91-02A2-40FA-B196-7D106060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2</cp:lastModifiedBy>
  <cp:revision>2</cp:revision>
  <dcterms:created xsi:type="dcterms:W3CDTF">2026-10-02T04:51:00Z</dcterms:created>
  <dcterms:modified xsi:type="dcterms:W3CDTF">2026-10-02T04:51:00Z</dcterms:modified>
</cp:coreProperties>
</file>